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F7C6F" w14:textId="424A0236" w:rsidR="005915D1" w:rsidRPr="00D67F73" w:rsidRDefault="005915D1" w:rsidP="005915D1">
      <w:pPr>
        <w:jc w:val="center"/>
        <w:rPr>
          <w:rFonts w:ascii="Arial" w:hAnsi="Arial" w:cs="Arial"/>
          <w:sz w:val="20"/>
          <w:szCs w:val="20"/>
        </w:rPr>
      </w:pPr>
      <w:r w:rsidRPr="00D67F73">
        <w:rPr>
          <w:rFonts w:ascii="Arial" w:hAnsi="Arial" w:cs="Arial"/>
          <w:noProof/>
          <w:sz w:val="20"/>
          <w:szCs w:val="20"/>
        </w:rPr>
        <w:drawing>
          <wp:inline distT="0" distB="0" distL="0" distR="0" wp14:anchorId="2C439B59" wp14:editId="2865D7E2">
            <wp:extent cx="2543175" cy="731667"/>
            <wp:effectExtent l="0" t="0" r="0" b="0"/>
            <wp:docPr id="644950688"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50688" name="Image 1" descr="Une image contenant texte, Police, logo, Graphique&#10;&#10;Le contenu généré par l’IA peut être incorrect."/>
                    <pic:cNvPicPr/>
                  </pic:nvPicPr>
                  <pic:blipFill rotWithShape="1">
                    <a:blip r:embed="rId5" cstate="print">
                      <a:extLst>
                        <a:ext uri="{28A0092B-C50C-407E-A947-70E740481C1C}">
                          <a14:useLocalDpi xmlns:a14="http://schemas.microsoft.com/office/drawing/2010/main" val="0"/>
                        </a:ext>
                      </a:extLst>
                    </a:blip>
                    <a:srcRect l="8598" t="19965" r="8068" b="17101"/>
                    <a:stretch/>
                  </pic:blipFill>
                  <pic:spPr bwMode="auto">
                    <a:xfrm>
                      <a:off x="0" y="0"/>
                      <a:ext cx="2543175" cy="731667"/>
                    </a:xfrm>
                    <a:prstGeom prst="rect">
                      <a:avLst/>
                    </a:prstGeom>
                    <a:ln>
                      <a:noFill/>
                    </a:ln>
                    <a:extLst>
                      <a:ext uri="{53640926-AAD7-44D8-BBD7-CCE9431645EC}">
                        <a14:shadowObscured xmlns:a14="http://schemas.microsoft.com/office/drawing/2010/main"/>
                      </a:ext>
                    </a:extLst>
                  </pic:spPr>
                </pic:pic>
              </a:graphicData>
            </a:graphic>
          </wp:inline>
        </w:drawing>
      </w:r>
    </w:p>
    <w:p w14:paraId="75ECA500" w14:textId="0CB67EC7" w:rsidR="005915D1" w:rsidRPr="00D67F73" w:rsidRDefault="005915D1" w:rsidP="005915D1">
      <w:pPr>
        <w:pBdr>
          <w:top w:val="single" w:sz="4" w:space="1" w:color="auto"/>
          <w:bottom w:val="single" w:sz="4" w:space="1" w:color="auto"/>
        </w:pBdr>
        <w:jc w:val="center"/>
        <w:rPr>
          <w:rFonts w:ascii="Arial" w:hAnsi="Arial" w:cs="Arial"/>
          <w:color w:val="0A0096"/>
        </w:rPr>
      </w:pPr>
      <w:r w:rsidRPr="00D67F73">
        <w:rPr>
          <w:rFonts w:ascii="Arial" w:hAnsi="Arial" w:cs="Arial"/>
          <w:color w:val="0A0096"/>
        </w:rPr>
        <w:t>Accord-cadre relatif à des prestations de maintenances bâtiments pour le site ASNR de Cadarache</w:t>
      </w:r>
    </w:p>
    <w:p w14:paraId="57D9B176" w14:textId="4310356D" w:rsidR="005915D1" w:rsidRPr="00D67F73" w:rsidRDefault="005915D1" w:rsidP="005915D1">
      <w:pPr>
        <w:pBdr>
          <w:top w:val="single" w:sz="4" w:space="1" w:color="auto"/>
          <w:bottom w:val="single" w:sz="4" w:space="1" w:color="auto"/>
        </w:pBdr>
        <w:jc w:val="center"/>
        <w:rPr>
          <w:rFonts w:ascii="Arial" w:hAnsi="Arial" w:cs="Arial"/>
          <w:color w:val="0A0096"/>
        </w:rPr>
      </w:pPr>
      <w:r w:rsidRPr="00D67F73">
        <w:rPr>
          <w:rFonts w:ascii="Arial" w:hAnsi="Arial" w:cs="Arial"/>
          <w:color w:val="0A0096"/>
        </w:rPr>
        <w:t>CADRE DE REPONSE TECHNIQUE</w:t>
      </w:r>
    </w:p>
    <w:p w14:paraId="4C943967" w14:textId="6E1BEFFD" w:rsidR="00D67F73" w:rsidRPr="00CC2579" w:rsidRDefault="00D67F73" w:rsidP="00D67F73">
      <w:pPr>
        <w:pStyle w:val="Titre1"/>
        <w:rPr>
          <w:rFonts w:ascii="Arial" w:hAnsi="Arial" w:cs="Arial"/>
          <w:color w:val="0A0096"/>
          <w:sz w:val="24"/>
          <w:szCs w:val="24"/>
        </w:rPr>
      </w:pPr>
      <w:r w:rsidRPr="00CC2579">
        <w:rPr>
          <w:rFonts w:ascii="Arial" w:hAnsi="Arial" w:cs="Arial"/>
          <w:color w:val="0A0096"/>
          <w:sz w:val="24"/>
          <w:szCs w:val="24"/>
        </w:rPr>
        <w:t>Critères techniques</w:t>
      </w:r>
    </w:p>
    <w:p w14:paraId="5898761D" w14:textId="77777777" w:rsidR="00D67F73" w:rsidRPr="00CC2579" w:rsidRDefault="005915D1" w:rsidP="00D67F73">
      <w:pPr>
        <w:pStyle w:val="Titre2"/>
        <w:rPr>
          <w:rFonts w:ascii="Arial" w:hAnsi="Arial" w:cs="Arial"/>
          <w:color w:val="0A0096"/>
          <w:sz w:val="22"/>
          <w:szCs w:val="22"/>
        </w:rPr>
      </w:pPr>
      <w:r w:rsidRPr="00CC2579">
        <w:rPr>
          <w:rFonts w:ascii="Arial" w:hAnsi="Arial" w:cs="Arial"/>
          <w:color w:val="0A0096"/>
          <w:sz w:val="22"/>
          <w:szCs w:val="22"/>
        </w:rPr>
        <w:t xml:space="preserve">Organisation de la maintenance </w:t>
      </w:r>
    </w:p>
    <w:p w14:paraId="7DEDBD76" w14:textId="65C3B806" w:rsidR="005915D1" w:rsidRPr="00CC2579" w:rsidRDefault="00D67F73" w:rsidP="00D67F73">
      <w:pPr>
        <w:pStyle w:val="Titre3"/>
        <w:rPr>
          <w:rFonts w:ascii="Arial" w:hAnsi="Arial" w:cs="Arial"/>
          <w:color w:val="0A0096"/>
          <w:sz w:val="20"/>
          <w:szCs w:val="20"/>
        </w:rPr>
      </w:pPr>
      <w:r w:rsidRPr="00CC2579">
        <w:rPr>
          <w:rFonts w:ascii="Arial" w:hAnsi="Arial" w:cs="Arial"/>
          <w:color w:val="0A0096"/>
          <w:sz w:val="20"/>
          <w:szCs w:val="20"/>
        </w:rPr>
        <w:t>Préventive</w:t>
      </w:r>
      <w:r w:rsidR="005915D1" w:rsidRPr="00CC2579">
        <w:rPr>
          <w:rFonts w:ascii="Arial" w:hAnsi="Arial" w:cs="Arial"/>
          <w:color w:val="0A0096"/>
          <w:sz w:val="20"/>
          <w:szCs w:val="20"/>
        </w:rPr>
        <w:t xml:space="preserve"> : </w:t>
      </w:r>
    </w:p>
    <w:p w14:paraId="418AF08A" w14:textId="4F1309A5" w:rsidR="005915D1" w:rsidRPr="00D67F73" w:rsidRDefault="005915D1" w:rsidP="005915D1">
      <w:pPr>
        <w:jc w:val="both"/>
        <w:rPr>
          <w:rFonts w:ascii="Arial" w:hAnsi="Arial" w:cs="Arial"/>
          <w:i/>
          <w:iCs/>
          <w:sz w:val="20"/>
          <w:szCs w:val="20"/>
        </w:rPr>
      </w:pPr>
      <w:r w:rsidRPr="00D67F73">
        <w:rPr>
          <w:rFonts w:ascii="Arial" w:hAnsi="Arial" w:cs="Arial"/>
          <w:i/>
          <w:iCs/>
          <w:sz w:val="20"/>
          <w:szCs w:val="20"/>
        </w:rPr>
        <w:t xml:space="preserve">Le soumissionnaire devra indiquer le programme de maintenance préventive qui sera mis en place. L’offre doit inclure un planning de fréquence et d’intensité des interventions, ainsi qu’un détail sur le suivi de sa mise en œuvre. </w:t>
      </w:r>
    </w:p>
    <w:p w14:paraId="0A3AB833" w14:textId="77777777" w:rsidR="005915D1" w:rsidRDefault="005915D1" w:rsidP="005915D1">
      <w:pPr>
        <w:rPr>
          <w:rFonts w:ascii="Arial" w:hAnsi="Arial" w:cs="Arial"/>
          <w:sz w:val="20"/>
          <w:szCs w:val="20"/>
        </w:rPr>
      </w:pPr>
    </w:p>
    <w:p w14:paraId="54E0ADB9" w14:textId="77777777" w:rsidR="00CC2579" w:rsidRPr="00D67F73" w:rsidRDefault="00CC2579" w:rsidP="005915D1">
      <w:pPr>
        <w:rPr>
          <w:rFonts w:ascii="Arial" w:hAnsi="Arial" w:cs="Arial"/>
          <w:sz w:val="20"/>
          <w:szCs w:val="20"/>
        </w:rPr>
      </w:pPr>
    </w:p>
    <w:p w14:paraId="12320605" w14:textId="7E386C68" w:rsidR="00D67F73" w:rsidRPr="00CC2579" w:rsidRDefault="00D67F73" w:rsidP="00D67F73">
      <w:pPr>
        <w:pStyle w:val="Titre3"/>
        <w:rPr>
          <w:rFonts w:ascii="Arial" w:hAnsi="Arial" w:cs="Arial"/>
          <w:color w:val="0A0096"/>
          <w:sz w:val="20"/>
          <w:szCs w:val="20"/>
        </w:rPr>
      </w:pPr>
      <w:r w:rsidRPr="00CC2579">
        <w:rPr>
          <w:rFonts w:ascii="Arial" w:hAnsi="Arial" w:cs="Arial"/>
          <w:color w:val="0A0096"/>
          <w:sz w:val="20"/>
          <w:szCs w:val="20"/>
        </w:rPr>
        <w:t xml:space="preserve">Curative : </w:t>
      </w:r>
    </w:p>
    <w:p w14:paraId="738CB98B" w14:textId="0A6A0E0D" w:rsidR="00D67F73" w:rsidRPr="00D67F73" w:rsidRDefault="00D67F73" w:rsidP="00D67F73">
      <w:pPr>
        <w:jc w:val="both"/>
        <w:rPr>
          <w:rFonts w:ascii="Arial" w:hAnsi="Arial" w:cs="Arial"/>
          <w:i/>
          <w:iCs/>
          <w:sz w:val="20"/>
          <w:szCs w:val="20"/>
        </w:rPr>
      </w:pPr>
      <w:r w:rsidRPr="00D67F73">
        <w:rPr>
          <w:rFonts w:ascii="Arial" w:hAnsi="Arial" w:cs="Arial"/>
          <w:i/>
          <w:iCs/>
          <w:sz w:val="20"/>
          <w:szCs w:val="20"/>
        </w:rPr>
        <w:t>Le soumissionnaire devra indiquer</w:t>
      </w:r>
      <w:r w:rsidRPr="00D67F73">
        <w:rPr>
          <w:rFonts w:ascii="Arial" w:hAnsi="Arial" w:cs="Arial"/>
          <w:sz w:val="20"/>
          <w:szCs w:val="20"/>
        </w:rPr>
        <w:t xml:space="preserve"> </w:t>
      </w:r>
      <w:r w:rsidRPr="00D67F73">
        <w:rPr>
          <w:rFonts w:ascii="Arial" w:hAnsi="Arial" w:cs="Arial"/>
          <w:i/>
          <w:iCs/>
          <w:sz w:val="20"/>
          <w:szCs w:val="20"/>
        </w:rPr>
        <w:t>si l'offre propose un service d’urgence et sous quelles conditions. Il précisera sa gestion des priorités, ses modalités d’intervention et s’il met en place un rapport d’intervention. Le soumissionnaire devra indiquer s’il propose l'utilisation de technologies innovantes pour améliorer la performance de ses interventions.</w:t>
      </w:r>
    </w:p>
    <w:p w14:paraId="029B6E25" w14:textId="77777777" w:rsidR="00D67F73" w:rsidRDefault="00D67F73" w:rsidP="005915D1">
      <w:pPr>
        <w:rPr>
          <w:rFonts w:ascii="Arial" w:hAnsi="Arial" w:cs="Arial"/>
          <w:sz w:val="20"/>
          <w:szCs w:val="20"/>
        </w:rPr>
      </w:pPr>
    </w:p>
    <w:p w14:paraId="1593BBF9" w14:textId="77777777" w:rsidR="00CC2579" w:rsidRPr="00D67F73" w:rsidRDefault="00CC2579" w:rsidP="005915D1">
      <w:pPr>
        <w:rPr>
          <w:rFonts w:ascii="Arial" w:hAnsi="Arial" w:cs="Arial"/>
          <w:sz w:val="20"/>
          <w:szCs w:val="20"/>
        </w:rPr>
      </w:pPr>
    </w:p>
    <w:p w14:paraId="541A930A" w14:textId="77777777" w:rsidR="005915D1" w:rsidRPr="00CC2579" w:rsidRDefault="005915D1" w:rsidP="00D67F73">
      <w:pPr>
        <w:pStyle w:val="Titre3"/>
        <w:rPr>
          <w:rFonts w:ascii="Arial" w:hAnsi="Arial" w:cs="Arial"/>
          <w:color w:val="0A0096"/>
          <w:sz w:val="20"/>
          <w:szCs w:val="20"/>
        </w:rPr>
      </w:pPr>
      <w:r w:rsidRPr="00CC2579">
        <w:rPr>
          <w:rFonts w:ascii="Arial" w:hAnsi="Arial" w:cs="Arial"/>
          <w:color w:val="0A0096"/>
          <w:sz w:val="20"/>
          <w:szCs w:val="20"/>
        </w:rPr>
        <w:t>Details du système de gestion de maintenance (GMAO) :</w:t>
      </w:r>
    </w:p>
    <w:p w14:paraId="09B93CBF" w14:textId="1008E6F1" w:rsidR="005915D1" w:rsidRPr="00D67F73" w:rsidRDefault="005915D1" w:rsidP="005915D1">
      <w:pPr>
        <w:jc w:val="both"/>
        <w:rPr>
          <w:rFonts w:ascii="Arial" w:hAnsi="Arial" w:cs="Arial"/>
          <w:sz w:val="20"/>
          <w:szCs w:val="20"/>
        </w:rPr>
      </w:pPr>
      <w:r w:rsidRPr="00D67F73">
        <w:rPr>
          <w:rFonts w:ascii="Arial" w:hAnsi="Arial" w:cs="Arial"/>
          <w:i/>
          <w:iCs/>
          <w:sz w:val="20"/>
          <w:szCs w:val="20"/>
        </w:rPr>
        <w:t>Le soumissionnaire devra détailler</w:t>
      </w:r>
      <w:r w:rsidRPr="00D67F73">
        <w:rPr>
          <w:rFonts w:ascii="Arial" w:hAnsi="Arial" w:cs="Arial"/>
          <w:sz w:val="20"/>
          <w:szCs w:val="20"/>
        </w:rPr>
        <w:t xml:space="preserve"> </w:t>
      </w:r>
      <w:r w:rsidRPr="00D67F73">
        <w:rPr>
          <w:rFonts w:ascii="Arial" w:hAnsi="Arial" w:cs="Arial"/>
          <w:i/>
          <w:iCs/>
          <w:sz w:val="20"/>
          <w:szCs w:val="20"/>
        </w:rPr>
        <w:t>la solution GMAO proposée pour le suivi des interventions, les alertes, et la gestion des historiques de maintenance. Donner un exemple de visuel pertinent.</w:t>
      </w:r>
    </w:p>
    <w:p w14:paraId="225C120D" w14:textId="77777777" w:rsidR="005915D1" w:rsidRDefault="005915D1" w:rsidP="005915D1">
      <w:pPr>
        <w:rPr>
          <w:rFonts w:ascii="Arial" w:hAnsi="Arial" w:cs="Arial"/>
          <w:sz w:val="20"/>
          <w:szCs w:val="20"/>
        </w:rPr>
      </w:pPr>
    </w:p>
    <w:p w14:paraId="734D04CA" w14:textId="77777777" w:rsidR="00CC2579" w:rsidRPr="00D67F73" w:rsidRDefault="00CC2579" w:rsidP="005915D1">
      <w:pPr>
        <w:rPr>
          <w:rFonts w:ascii="Arial" w:hAnsi="Arial" w:cs="Arial"/>
          <w:sz w:val="20"/>
          <w:szCs w:val="20"/>
        </w:rPr>
      </w:pPr>
    </w:p>
    <w:p w14:paraId="1B401905" w14:textId="77777777" w:rsidR="005915D1" w:rsidRPr="00CC2579" w:rsidRDefault="005915D1" w:rsidP="00D67F73">
      <w:pPr>
        <w:pStyle w:val="Titre2"/>
        <w:rPr>
          <w:rFonts w:ascii="Arial" w:hAnsi="Arial" w:cs="Arial"/>
          <w:color w:val="0A0096"/>
          <w:sz w:val="22"/>
          <w:szCs w:val="22"/>
        </w:rPr>
      </w:pPr>
      <w:r w:rsidRPr="00CC2579">
        <w:rPr>
          <w:rFonts w:ascii="Arial" w:hAnsi="Arial" w:cs="Arial"/>
          <w:color w:val="0A0096"/>
          <w:sz w:val="22"/>
          <w:szCs w:val="22"/>
        </w:rPr>
        <w:t xml:space="preserve">Moyens humains et compétences : </w:t>
      </w:r>
    </w:p>
    <w:p w14:paraId="0253656E" w14:textId="7E6AB6E6" w:rsidR="00D67F73" w:rsidRPr="00D67F73" w:rsidRDefault="005915D1" w:rsidP="00D67F73">
      <w:pPr>
        <w:jc w:val="both"/>
        <w:rPr>
          <w:rFonts w:ascii="Arial" w:hAnsi="Arial" w:cs="Arial"/>
          <w:i/>
          <w:iCs/>
          <w:sz w:val="20"/>
          <w:szCs w:val="20"/>
        </w:rPr>
      </w:pPr>
      <w:r w:rsidRPr="00D67F73">
        <w:rPr>
          <w:rFonts w:ascii="Arial" w:hAnsi="Arial" w:cs="Arial"/>
          <w:i/>
          <w:iCs/>
          <w:sz w:val="20"/>
          <w:szCs w:val="20"/>
        </w:rPr>
        <w:t>Le soumissionnaire devra donner le détail des certifications spécifiques du personnel technique qui exécutera les prestations (habilitations, qualifications spécifiques en lien avec l’objet du Lot). L’expertise doit être en adéquation avec les équipements et les spécificités des bâtiments à entretenir.</w:t>
      </w:r>
      <w:r w:rsidR="00D67F73" w:rsidRPr="00D67F73">
        <w:rPr>
          <w:rFonts w:ascii="Arial" w:hAnsi="Arial" w:cs="Arial"/>
          <w:i/>
          <w:iCs/>
          <w:sz w:val="20"/>
          <w:szCs w:val="20"/>
        </w:rPr>
        <w:t xml:space="preserve"> Le soumissionnaire devra également informer sur son plan de formation continue des techniciens.</w:t>
      </w:r>
    </w:p>
    <w:p w14:paraId="514CB9B6" w14:textId="12519685" w:rsidR="005915D1" w:rsidRPr="00D67F73" w:rsidRDefault="005915D1" w:rsidP="00D67F73">
      <w:pPr>
        <w:jc w:val="both"/>
        <w:rPr>
          <w:rFonts w:ascii="Arial" w:hAnsi="Arial" w:cs="Arial"/>
          <w:i/>
          <w:iCs/>
          <w:sz w:val="20"/>
          <w:szCs w:val="20"/>
        </w:rPr>
      </w:pPr>
      <w:r w:rsidRPr="00D67F73">
        <w:rPr>
          <w:rFonts w:ascii="Arial" w:hAnsi="Arial" w:cs="Arial"/>
          <w:i/>
          <w:iCs/>
          <w:sz w:val="20"/>
          <w:szCs w:val="20"/>
        </w:rPr>
        <w:t xml:space="preserve">Le soumissionnaire devra donner le profil du responsable de la gestion du contrat de maintenance. </w:t>
      </w:r>
    </w:p>
    <w:p w14:paraId="54BC4F92" w14:textId="77777777" w:rsidR="005915D1" w:rsidRDefault="005915D1" w:rsidP="005915D1">
      <w:pPr>
        <w:rPr>
          <w:rFonts w:ascii="Arial" w:hAnsi="Arial" w:cs="Arial"/>
          <w:sz w:val="20"/>
          <w:szCs w:val="20"/>
        </w:rPr>
      </w:pPr>
    </w:p>
    <w:p w14:paraId="4593E084" w14:textId="77777777" w:rsidR="00CC2579" w:rsidRPr="00D67F73" w:rsidRDefault="00CC2579" w:rsidP="005915D1">
      <w:pPr>
        <w:rPr>
          <w:rFonts w:ascii="Arial" w:hAnsi="Arial" w:cs="Arial"/>
          <w:sz w:val="20"/>
          <w:szCs w:val="20"/>
        </w:rPr>
      </w:pPr>
    </w:p>
    <w:p w14:paraId="407BDB36" w14:textId="7AFE204C" w:rsidR="00D67F73" w:rsidRPr="00CC2579" w:rsidRDefault="005915D1" w:rsidP="00D67F73">
      <w:pPr>
        <w:pStyle w:val="Titre2"/>
        <w:rPr>
          <w:rFonts w:ascii="Arial" w:hAnsi="Arial" w:cs="Arial"/>
          <w:color w:val="0A0096"/>
          <w:sz w:val="22"/>
          <w:szCs w:val="22"/>
        </w:rPr>
      </w:pPr>
      <w:r w:rsidRPr="00CC2579">
        <w:rPr>
          <w:rFonts w:ascii="Arial" w:hAnsi="Arial" w:cs="Arial"/>
          <w:color w:val="0A0096"/>
          <w:sz w:val="22"/>
          <w:szCs w:val="22"/>
        </w:rPr>
        <w:lastRenderedPageBreak/>
        <w:t xml:space="preserve">Engagements de </w:t>
      </w:r>
      <w:r w:rsidR="00987854">
        <w:rPr>
          <w:rFonts w:ascii="Arial" w:hAnsi="Arial" w:cs="Arial"/>
          <w:color w:val="0A0096"/>
          <w:sz w:val="22"/>
          <w:szCs w:val="22"/>
        </w:rPr>
        <w:t>p</w:t>
      </w:r>
      <w:r w:rsidRPr="00CC2579">
        <w:rPr>
          <w:rFonts w:ascii="Arial" w:hAnsi="Arial" w:cs="Arial"/>
          <w:color w:val="0A0096"/>
          <w:sz w:val="22"/>
          <w:szCs w:val="22"/>
        </w:rPr>
        <w:t xml:space="preserve">erformance </w:t>
      </w:r>
    </w:p>
    <w:p w14:paraId="20B9FE33" w14:textId="39EF3045" w:rsidR="005915D1" w:rsidRPr="00D67F73" w:rsidRDefault="00D67F73" w:rsidP="00D67F73">
      <w:pPr>
        <w:jc w:val="both"/>
        <w:rPr>
          <w:rFonts w:ascii="Arial" w:hAnsi="Arial" w:cs="Arial"/>
          <w:i/>
          <w:iCs/>
          <w:sz w:val="20"/>
          <w:szCs w:val="20"/>
        </w:rPr>
      </w:pPr>
      <w:r w:rsidRPr="00D67F73">
        <w:rPr>
          <w:rFonts w:ascii="Arial" w:hAnsi="Arial" w:cs="Arial"/>
          <w:i/>
          <w:iCs/>
          <w:sz w:val="20"/>
          <w:szCs w:val="20"/>
        </w:rPr>
        <w:t>Le soumissionnaire devra donner s</w:t>
      </w:r>
      <w:r w:rsidR="005915D1" w:rsidRPr="00D67F73">
        <w:rPr>
          <w:rFonts w:ascii="Arial" w:hAnsi="Arial" w:cs="Arial"/>
          <w:i/>
          <w:iCs/>
          <w:sz w:val="20"/>
          <w:szCs w:val="20"/>
        </w:rPr>
        <w:t xml:space="preserve">es engagements de performance, tels que le délai d’intervention en cas d’incident, la garantie de retour en fonctionnement pour les équipements critiques, et la qualité des prestations en termes de résultats mesurables. </w:t>
      </w:r>
    </w:p>
    <w:p w14:paraId="1A59C0EC" w14:textId="77777777" w:rsidR="005915D1" w:rsidRDefault="005915D1" w:rsidP="005915D1">
      <w:pPr>
        <w:rPr>
          <w:rFonts w:ascii="Arial" w:hAnsi="Arial" w:cs="Arial"/>
          <w:sz w:val="20"/>
          <w:szCs w:val="20"/>
        </w:rPr>
      </w:pPr>
    </w:p>
    <w:p w14:paraId="3E017C6A" w14:textId="77777777" w:rsidR="00CC2579" w:rsidRPr="00D67F73" w:rsidRDefault="00CC2579" w:rsidP="005915D1">
      <w:pPr>
        <w:rPr>
          <w:rFonts w:ascii="Arial" w:hAnsi="Arial" w:cs="Arial"/>
          <w:sz w:val="20"/>
          <w:szCs w:val="20"/>
        </w:rPr>
      </w:pPr>
    </w:p>
    <w:p w14:paraId="2F4846E6" w14:textId="095EBF34" w:rsidR="00D67F73" w:rsidRPr="00CC2579" w:rsidRDefault="00D67F73" w:rsidP="00D67F73">
      <w:pPr>
        <w:pStyle w:val="Titre2"/>
        <w:rPr>
          <w:rFonts w:ascii="Arial" w:hAnsi="Arial" w:cs="Arial"/>
          <w:color w:val="0A0096"/>
          <w:sz w:val="22"/>
          <w:szCs w:val="22"/>
        </w:rPr>
      </w:pPr>
      <w:r w:rsidRPr="00CC2579">
        <w:rPr>
          <w:rFonts w:ascii="Arial" w:hAnsi="Arial" w:cs="Arial"/>
          <w:color w:val="0A0096"/>
          <w:sz w:val="22"/>
          <w:szCs w:val="22"/>
        </w:rPr>
        <w:t>Qualité des pièces de rechange</w:t>
      </w:r>
      <w:r w:rsidR="005915D1" w:rsidRPr="00CC2579">
        <w:rPr>
          <w:rFonts w:ascii="Arial" w:hAnsi="Arial" w:cs="Arial"/>
          <w:color w:val="0A0096"/>
          <w:sz w:val="22"/>
          <w:szCs w:val="22"/>
        </w:rPr>
        <w:t xml:space="preserve"> : </w:t>
      </w:r>
    </w:p>
    <w:p w14:paraId="004AE1C6" w14:textId="301C133A" w:rsidR="005915D1" w:rsidRPr="00D67F73" w:rsidRDefault="00D67F73" w:rsidP="00D67F73">
      <w:pPr>
        <w:jc w:val="both"/>
        <w:rPr>
          <w:rFonts w:ascii="Arial" w:hAnsi="Arial" w:cs="Arial"/>
          <w:i/>
          <w:iCs/>
          <w:sz w:val="20"/>
          <w:szCs w:val="20"/>
        </w:rPr>
      </w:pPr>
      <w:r w:rsidRPr="00D67F73">
        <w:rPr>
          <w:rFonts w:ascii="Arial" w:hAnsi="Arial" w:cs="Arial"/>
          <w:i/>
          <w:iCs/>
          <w:sz w:val="20"/>
          <w:szCs w:val="20"/>
        </w:rPr>
        <w:t xml:space="preserve">Le soumissionnaire devra indiquer si son </w:t>
      </w:r>
      <w:r w:rsidR="005915D1" w:rsidRPr="00D67F73">
        <w:rPr>
          <w:rFonts w:ascii="Arial" w:hAnsi="Arial" w:cs="Arial"/>
          <w:i/>
          <w:iCs/>
          <w:sz w:val="20"/>
          <w:szCs w:val="20"/>
        </w:rPr>
        <w:t>offre comprend des garanties sur les interventions et les pièces utilisées (garantie sur les réparations, extensions de garantie pour les équipements changés).</w:t>
      </w:r>
    </w:p>
    <w:p w14:paraId="7384754C" w14:textId="77777777" w:rsidR="005915D1" w:rsidRDefault="005915D1" w:rsidP="005915D1">
      <w:pPr>
        <w:rPr>
          <w:rFonts w:ascii="Arial" w:hAnsi="Arial" w:cs="Arial"/>
          <w:sz w:val="20"/>
          <w:szCs w:val="20"/>
        </w:rPr>
      </w:pPr>
    </w:p>
    <w:p w14:paraId="048A8B9C" w14:textId="77777777" w:rsidR="00CC2579" w:rsidRPr="00D67F73" w:rsidRDefault="00CC2579" w:rsidP="005915D1">
      <w:pPr>
        <w:rPr>
          <w:rFonts w:ascii="Arial" w:hAnsi="Arial" w:cs="Arial"/>
          <w:sz w:val="20"/>
          <w:szCs w:val="20"/>
        </w:rPr>
      </w:pPr>
    </w:p>
    <w:p w14:paraId="07757A40" w14:textId="77777777" w:rsidR="00D67F73" w:rsidRPr="00CC2579" w:rsidRDefault="00D67F73" w:rsidP="00CC2579">
      <w:pPr>
        <w:pStyle w:val="Titre1"/>
        <w:rPr>
          <w:rFonts w:ascii="Arial" w:hAnsi="Arial" w:cs="Arial"/>
          <w:color w:val="0A0096"/>
          <w:sz w:val="24"/>
          <w:szCs w:val="24"/>
        </w:rPr>
      </w:pPr>
      <w:r w:rsidRPr="00CC2579">
        <w:rPr>
          <w:rFonts w:ascii="Arial" w:hAnsi="Arial" w:cs="Arial"/>
          <w:color w:val="0A0096"/>
          <w:sz w:val="24"/>
          <w:szCs w:val="24"/>
        </w:rPr>
        <w:t xml:space="preserve">Critères de développement durable </w:t>
      </w:r>
    </w:p>
    <w:p w14:paraId="73EF6CDD" w14:textId="37DE8820" w:rsidR="005915D1" w:rsidRPr="00CC2579" w:rsidRDefault="00CC2579" w:rsidP="00CC2579">
      <w:pPr>
        <w:pStyle w:val="Titre2"/>
        <w:rPr>
          <w:rFonts w:ascii="Arial" w:hAnsi="Arial" w:cs="Arial"/>
          <w:color w:val="0A0096"/>
          <w:sz w:val="22"/>
          <w:szCs w:val="22"/>
        </w:rPr>
      </w:pPr>
      <w:r w:rsidRPr="00CC2579">
        <w:rPr>
          <w:rFonts w:ascii="Arial" w:hAnsi="Arial" w:cs="Arial"/>
          <w:color w:val="0A0096"/>
          <w:sz w:val="22"/>
          <w:szCs w:val="22"/>
        </w:rPr>
        <w:t xml:space="preserve">Engagement RSE </w:t>
      </w:r>
    </w:p>
    <w:p w14:paraId="4330547E" w14:textId="3F77ECCE" w:rsidR="005915D1" w:rsidRPr="00CC2579" w:rsidRDefault="00CC2579" w:rsidP="00CC2579">
      <w:pPr>
        <w:jc w:val="both"/>
        <w:rPr>
          <w:rFonts w:ascii="Arial" w:hAnsi="Arial" w:cs="Arial"/>
          <w:i/>
          <w:iCs/>
          <w:sz w:val="20"/>
          <w:szCs w:val="20"/>
        </w:rPr>
      </w:pPr>
      <w:r w:rsidRPr="00CC2579">
        <w:rPr>
          <w:rFonts w:ascii="Arial" w:hAnsi="Arial" w:cs="Arial"/>
          <w:i/>
          <w:iCs/>
          <w:sz w:val="20"/>
          <w:szCs w:val="20"/>
        </w:rPr>
        <w:t>Le soumissionnaire devra détailler l</w:t>
      </w:r>
      <w:r w:rsidR="005915D1" w:rsidRPr="00CC2579">
        <w:rPr>
          <w:rFonts w:ascii="Arial" w:hAnsi="Arial" w:cs="Arial"/>
          <w:i/>
          <w:iCs/>
          <w:sz w:val="20"/>
          <w:szCs w:val="20"/>
        </w:rPr>
        <w:t xml:space="preserve">es engagements </w:t>
      </w:r>
      <w:r w:rsidRPr="00CC2579">
        <w:rPr>
          <w:rFonts w:ascii="Arial" w:hAnsi="Arial" w:cs="Arial"/>
          <w:i/>
          <w:iCs/>
          <w:sz w:val="20"/>
          <w:szCs w:val="20"/>
        </w:rPr>
        <w:t xml:space="preserve">qu’il va mettre en œuvre pour l’exécution des prestations, </w:t>
      </w:r>
      <w:r w:rsidR="005915D1" w:rsidRPr="00CC2579">
        <w:rPr>
          <w:rFonts w:ascii="Arial" w:hAnsi="Arial" w:cs="Arial"/>
          <w:i/>
          <w:iCs/>
          <w:sz w:val="20"/>
          <w:szCs w:val="20"/>
        </w:rPr>
        <w:t>en matière de développement durable, de gestion des déchets et de réduction de l’empreinte carbone des activités de maintenance</w:t>
      </w:r>
      <w:r w:rsidRPr="00CC2579">
        <w:rPr>
          <w:rFonts w:ascii="Arial" w:hAnsi="Arial" w:cs="Arial"/>
          <w:i/>
          <w:iCs/>
          <w:sz w:val="20"/>
          <w:szCs w:val="20"/>
        </w:rPr>
        <w:t xml:space="preserve"> et en matière sociale dans ses modalités d’emplois. </w:t>
      </w:r>
      <w:r w:rsidR="008E5432">
        <w:rPr>
          <w:rFonts w:ascii="Arial" w:hAnsi="Arial" w:cs="Arial"/>
          <w:i/>
          <w:iCs/>
          <w:sz w:val="20"/>
          <w:szCs w:val="20"/>
        </w:rPr>
        <w:t xml:space="preserve">Ces engagements doivent être justifié et en lien avec l’exécution des prestations. </w:t>
      </w:r>
    </w:p>
    <w:p w14:paraId="0B20D01C" w14:textId="77777777" w:rsidR="00CC2579" w:rsidRDefault="00CC2579" w:rsidP="00CC2579">
      <w:pPr>
        <w:jc w:val="both"/>
        <w:rPr>
          <w:rFonts w:ascii="Arial" w:hAnsi="Arial" w:cs="Arial"/>
          <w:i/>
          <w:iCs/>
          <w:sz w:val="20"/>
          <w:szCs w:val="20"/>
        </w:rPr>
      </w:pPr>
    </w:p>
    <w:p w14:paraId="1B32351B" w14:textId="01682AB3" w:rsidR="00CC2579" w:rsidRPr="00CC2579" w:rsidRDefault="00CC2579" w:rsidP="00CC2579">
      <w:pPr>
        <w:pStyle w:val="Titre2"/>
        <w:rPr>
          <w:rFonts w:ascii="Arial" w:hAnsi="Arial" w:cs="Arial"/>
          <w:color w:val="0A0096"/>
          <w:sz w:val="22"/>
          <w:szCs w:val="22"/>
        </w:rPr>
      </w:pPr>
      <w:r w:rsidRPr="00CC2579">
        <w:rPr>
          <w:rFonts w:ascii="Arial" w:hAnsi="Arial" w:cs="Arial"/>
          <w:color w:val="0A0096"/>
          <w:sz w:val="22"/>
          <w:szCs w:val="22"/>
        </w:rPr>
        <w:t>Engagement de performance énergétique</w:t>
      </w:r>
    </w:p>
    <w:p w14:paraId="30264981" w14:textId="04DC86F6" w:rsidR="005915D1" w:rsidRDefault="00CC2579" w:rsidP="00CC2579">
      <w:pPr>
        <w:jc w:val="both"/>
        <w:rPr>
          <w:rFonts w:ascii="Arial" w:hAnsi="Arial" w:cs="Arial"/>
          <w:i/>
          <w:iCs/>
          <w:sz w:val="20"/>
          <w:szCs w:val="20"/>
        </w:rPr>
      </w:pPr>
      <w:r w:rsidRPr="00CC2579">
        <w:rPr>
          <w:rFonts w:ascii="Arial" w:hAnsi="Arial" w:cs="Arial"/>
          <w:i/>
          <w:iCs/>
          <w:sz w:val="20"/>
          <w:szCs w:val="20"/>
        </w:rPr>
        <w:t>Il indiquera aussi s’il a d</w:t>
      </w:r>
      <w:r w:rsidR="00D67F73" w:rsidRPr="00CC2579">
        <w:rPr>
          <w:rFonts w:ascii="Arial" w:hAnsi="Arial" w:cs="Arial"/>
          <w:i/>
          <w:iCs/>
          <w:sz w:val="20"/>
          <w:szCs w:val="20"/>
        </w:rPr>
        <w:t>es propositions d’amélioration de l’efficacité énergétique des bâtiments dans le cadre de la maintenance</w:t>
      </w:r>
      <w:r w:rsidRPr="00CC2579">
        <w:rPr>
          <w:rFonts w:ascii="Arial" w:hAnsi="Arial" w:cs="Arial"/>
          <w:i/>
          <w:iCs/>
          <w:sz w:val="20"/>
          <w:szCs w:val="20"/>
        </w:rPr>
        <w:t>.</w:t>
      </w:r>
    </w:p>
    <w:p w14:paraId="627A543B" w14:textId="77777777" w:rsidR="00CC2579" w:rsidRPr="00CC2579" w:rsidRDefault="00CC2579" w:rsidP="00CC2579">
      <w:pPr>
        <w:jc w:val="both"/>
        <w:rPr>
          <w:rFonts w:ascii="Arial" w:hAnsi="Arial" w:cs="Arial"/>
          <w:sz w:val="20"/>
          <w:szCs w:val="20"/>
        </w:rPr>
      </w:pPr>
    </w:p>
    <w:sectPr w:rsidR="00CC2579" w:rsidRPr="00CC25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4475"/>
    <w:multiLevelType w:val="multilevel"/>
    <w:tmpl w:val="040C0027"/>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 w15:restartNumberingAfterBreak="0">
    <w:nsid w:val="192A0B5C"/>
    <w:multiLevelType w:val="hybridMultilevel"/>
    <w:tmpl w:val="10D2B052"/>
    <w:lvl w:ilvl="0" w:tplc="BDE0C4A8">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A00D4B"/>
    <w:multiLevelType w:val="hybridMultilevel"/>
    <w:tmpl w:val="2C62372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25933647">
    <w:abstractNumId w:val="2"/>
  </w:num>
  <w:num w:numId="2" w16cid:durableId="409081966">
    <w:abstractNumId w:val="1"/>
  </w:num>
  <w:num w:numId="3" w16cid:durableId="1283072403">
    <w:abstractNumId w:val="0"/>
  </w:num>
  <w:num w:numId="4" w16cid:durableId="964891490">
    <w:abstractNumId w:val="0"/>
  </w:num>
  <w:num w:numId="5" w16cid:durableId="582764280">
    <w:abstractNumId w:val="0"/>
  </w:num>
  <w:num w:numId="6" w16cid:durableId="511795550">
    <w:abstractNumId w:val="0"/>
  </w:num>
  <w:num w:numId="7" w16cid:durableId="470101165">
    <w:abstractNumId w:val="0"/>
  </w:num>
  <w:num w:numId="8" w16cid:durableId="318467012">
    <w:abstractNumId w:val="0"/>
  </w:num>
  <w:num w:numId="9" w16cid:durableId="890730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5D1"/>
    <w:rsid w:val="002662E2"/>
    <w:rsid w:val="005915D1"/>
    <w:rsid w:val="008E5432"/>
    <w:rsid w:val="00987854"/>
    <w:rsid w:val="009A3835"/>
    <w:rsid w:val="00C953FF"/>
    <w:rsid w:val="00CC2579"/>
    <w:rsid w:val="00D22CA7"/>
    <w:rsid w:val="00D67F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1854A"/>
  <w15:chartTrackingRefBased/>
  <w15:docId w15:val="{B19348C1-90A6-4B98-972D-704C3F44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915D1"/>
    <w:pPr>
      <w:keepNext/>
      <w:keepLines/>
      <w:numPr>
        <w:numId w:val="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5915D1"/>
    <w:pPr>
      <w:keepNext/>
      <w:keepLines/>
      <w:numPr>
        <w:ilvl w:val="1"/>
        <w:numId w:val="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5915D1"/>
    <w:pPr>
      <w:keepNext/>
      <w:keepLines/>
      <w:numPr>
        <w:ilvl w:val="2"/>
        <w:numId w:val="3"/>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915D1"/>
    <w:pPr>
      <w:keepNext/>
      <w:keepLines/>
      <w:numPr>
        <w:ilvl w:val="3"/>
        <w:numId w:val="3"/>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915D1"/>
    <w:pPr>
      <w:keepNext/>
      <w:keepLines/>
      <w:numPr>
        <w:ilvl w:val="4"/>
        <w:numId w:val="3"/>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915D1"/>
    <w:pPr>
      <w:keepNext/>
      <w:keepLines/>
      <w:numPr>
        <w:ilvl w:val="5"/>
        <w:numId w:val="3"/>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915D1"/>
    <w:pPr>
      <w:keepNext/>
      <w:keepLines/>
      <w:numPr>
        <w:ilvl w:val="6"/>
        <w:numId w:val="3"/>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915D1"/>
    <w:pPr>
      <w:keepNext/>
      <w:keepLines/>
      <w:numPr>
        <w:ilvl w:val="7"/>
        <w:numId w:val="3"/>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915D1"/>
    <w:pPr>
      <w:keepNext/>
      <w:keepLines/>
      <w:numPr>
        <w:ilvl w:val="8"/>
        <w:numId w:val="3"/>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915D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5915D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5915D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915D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915D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915D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915D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915D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915D1"/>
    <w:rPr>
      <w:rFonts w:eastAsiaTheme="majorEastAsia" w:cstheme="majorBidi"/>
      <w:color w:val="272727" w:themeColor="text1" w:themeTint="D8"/>
    </w:rPr>
  </w:style>
  <w:style w:type="paragraph" w:styleId="Titre">
    <w:name w:val="Title"/>
    <w:basedOn w:val="Normal"/>
    <w:next w:val="Normal"/>
    <w:link w:val="TitreCar"/>
    <w:uiPriority w:val="10"/>
    <w:qFormat/>
    <w:rsid w:val="005915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15D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915D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915D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915D1"/>
    <w:pPr>
      <w:spacing w:before="160"/>
      <w:jc w:val="center"/>
    </w:pPr>
    <w:rPr>
      <w:i/>
      <w:iCs/>
      <w:color w:val="404040" w:themeColor="text1" w:themeTint="BF"/>
    </w:rPr>
  </w:style>
  <w:style w:type="character" w:customStyle="1" w:styleId="CitationCar">
    <w:name w:val="Citation Car"/>
    <w:basedOn w:val="Policepardfaut"/>
    <w:link w:val="Citation"/>
    <w:uiPriority w:val="29"/>
    <w:rsid w:val="005915D1"/>
    <w:rPr>
      <w:i/>
      <w:iCs/>
      <w:color w:val="404040" w:themeColor="text1" w:themeTint="BF"/>
    </w:rPr>
  </w:style>
  <w:style w:type="paragraph" w:styleId="Paragraphedeliste">
    <w:name w:val="List Paragraph"/>
    <w:basedOn w:val="Normal"/>
    <w:uiPriority w:val="34"/>
    <w:qFormat/>
    <w:rsid w:val="005915D1"/>
    <w:pPr>
      <w:ind w:left="720"/>
      <w:contextualSpacing/>
    </w:pPr>
  </w:style>
  <w:style w:type="character" w:styleId="Accentuationintense">
    <w:name w:val="Intense Emphasis"/>
    <w:basedOn w:val="Policepardfaut"/>
    <w:uiPriority w:val="21"/>
    <w:qFormat/>
    <w:rsid w:val="005915D1"/>
    <w:rPr>
      <w:i/>
      <w:iCs/>
      <w:color w:val="0F4761" w:themeColor="accent1" w:themeShade="BF"/>
    </w:rPr>
  </w:style>
  <w:style w:type="paragraph" w:styleId="Citationintense">
    <w:name w:val="Intense Quote"/>
    <w:basedOn w:val="Normal"/>
    <w:next w:val="Normal"/>
    <w:link w:val="CitationintenseCar"/>
    <w:uiPriority w:val="30"/>
    <w:qFormat/>
    <w:rsid w:val="00591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915D1"/>
    <w:rPr>
      <w:i/>
      <w:iCs/>
      <w:color w:val="0F4761" w:themeColor="accent1" w:themeShade="BF"/>
    </w:rPr>
  </w:style>
  <w:style w:type="character" w:styleId="Rfrenceintense">
    <w:name w:val="Intense Reference"/>
    <w:basedOn w:val="Policepardfaut"/>
    <w:uiPriority w:val="32"/>
    <w:qFormat/>
    <w:rsid w:val="005915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2282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RIGAL Marine</dc:creator>
  <cp:keywords/>
  <dc:description/>
  <cp:lastModifiedBy>RIGAL Marine</cp:lastModifiedBy>
  <cp:revision>2</cp:revision>
  <dcterms:created xsi:type="dcterms:W3CDTF">2025-09-03T09:32:00Z</dcterms:created>
  <dcterms:modified xsi:type="dcterms:W3CDTF">2025-09-03T09:32:00Z</dcterms:modified>
</cp:coreProperties>
</file>